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连霍高速（G30）乌奎改扩建八标项目经理部</w:t>
      </w:r>
    </w:p>
    <w:p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玻纤格栅</w:t>
      </w:r>
      <w:r>
        <w:rPr>
          <w:rFonts w:hint="eastAsia" w:ascii="宋体" w:hAnsi="宋体" w:cs="宋体"/>
          <w:b/>
          <w:bCs/>
          <w:sz w:val="32"/>
          <w:szCs w:val="32"/>
        </w:rPr>
        <w:t>招标入围结果公示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乌奎改扩建八标项目经理部</w:t>
      </w:r>
      <w:r>
        <w:rPr>
          <w:rFonts w:hint="eastAsia" w:ascii="宋体" w:hAnsi="宋体" w:cs="宋体"/>
          <w:sz w:val="24"/>
          <w:lang w:eastAsia="zh-CN"/>
        </w:rPr>
        <w:t>玻纤格栅</w:t>
      </w:r>
      <w:r>
        <w:rPr>
          <w:rFonts w:hint="eastAsia" w:ascii="宋体" w:hAnsi="宋体" w:cs="宋体"/>
          <w:sz w:val="24"/>
        </w:rPr>
        <w:t>招标项目于2017年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30</w:t>
      </w:r>
      <w:r>
        <w:rPr>
          <w:rFonts w:hint="eastAsia" w:ascii="宋体" w:hAnsi="宋体" w:cs="宋体"/>
          <w:sz w:val="24"/>
        </w:rPr>
        <w:t>日开标，经评审委员会评审，入围公示如下：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</w:p>
    <w:tbl>
      <w:tblPr>
        <w:tblStyle w:val="4"/>
        <w:tblW w:w="72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6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微软雅黑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江苏宇神新型建材有限公司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宏诚合成材料（江苏）有限公司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衡水丰源土工材料有限公司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vertAlign w:val="baseline"/>
                <w:lang w:val="en-US" w:eastAsia="zh-CN"/>
              </w:rPr>
              <w:t>山东蓝标土工材料有限公司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b/>
          <w:bCs/>
          <w:sz w:val="24"/>
        </w:rPr>
      </w:pPr>
    </w:p>
    <w:p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公示期从</w:t>
      </w:r>
      <w:r>
        <w:rPr>
          <w:rFonts w:ascii="宋体" w:hAnsi="宋体" w:cs="宋体"/>
          <w:b/>
          <w:bCs/>
          <w:sz w:val="24"/>
        </w:rPr>
        <w:t>201</w:t>
      </w:r>
      <w:r>
        <w:rPr>
          <w:rFonts w:hint="eastAsia" w:ascii="宋体" w:hAnsi="宋体" w:cs="宋体"/>
          <w:b/>
          <w:bCs/>
          <w:sz w:val="24"/>
        </w:rPr>
        <w:t>7年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4"/>
        </w:rPr>
        <w:t>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11日</w:t>
      </w:r>
      <w:r>
        <w:rPr>
          <w:rFonts w:hint="eastAsia" w:ascii="宋体" w:hAnsi="宋体" w:cs="宋体"/>
          <w:b/>
          <w:bCs/>
          <w:sz w:val="24"/>
        </w:rPr>
        <w:t>至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4"/>
        </w:rPr>
        <w:t>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13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</w:rPr>
        <w:t>日</w:t>
      </w:r>
      <w:r>
        <w:rPr>
          <w:rFonts w:ascii="宋体" w:hAnsi="宋体" w:cs="宋体"/>
          <w:b/>
          <w:bCs/>
          <w:sz w:val="24"/>
        </w:rPr>
        <w:t>,</w:t>
      </w:r>
      <w:r>
        <w:rPr>
          <w:rFonts w:hint="eastAsia" w:ascii="宋体" w:hAnsi="宋体" w:cs="宋体"/>
          <w:b/>
          <w:bCs/>
          <w:sz w:val="24"/>
        </w:rPr>
        <w:t>公示时间三天。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公示地址：“河南省公路工程局集团有限公司网站”。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投标人或其他利害关系人对招标结果有异议的，应当在入围结果公示期以内以实名书面形式向招标人提出，逾期不予受理；招标人自收到异议之日起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个工作日内进行书面答复。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招标人：河南省公路工程局集团有限公司连霍高速（G30）新疆境内乌鲁木齐至奎屯段改扩建项目第WKGJ-8标段项目经理部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  址：新疆奎屯市南环东路83号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 牛先生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 xml:space="preserve">18199772728   李女士  18999349960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监督人：河南省第一公路工程有限公司监察室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联系人：郜女士   监督电话：0371-60100885</w:t>
      </w:r>
      <w:r>
        <w:rPr>
          <w:rFonts w:ascii="宋体" w:hAnsi="宋体" w:cs="宋体"/>
          <w:sz w:val="24"/>
        </w:rPr>
        <w:t xml:space="preserve">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监督部门：河南省公路工程局集团有限公司监察室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电    话：刘先生   监督电话： </w:t>
      </w:r>
      <w:r>
        <w:rPr>
          <w:rFonts w:ascii="宋体" w:hAnsi="宋体" w:cs="宋体"/>
          <w:sz w:val="24"/>
        </w:rPr>
        <w:t>0371-67165398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</w:t>
      </w:r>
      <w:r>
        <w:rPr>
          <w:rFonts w:hint="eastAsia" w:ascii="宋体" w:hAnsi="宋体" w:cs="宋体"/>
          <w:sz w:val="24"/>
        </w:rPr>
        <w:t xml:space="preserve">         </w:t>
      </w:r>
      <w:r>
        <w:rPr>
          <w:rFonts w:ascii="宋体" w:hAnsi="宋体" w:cs="宋体"/>
          <w:sz w:val="24"/>
        </w:rPr>
        <w:t xml:space="preserve"> </w:t>
      </w:r>
    </w:p>
    <w:p>
      <w:pPr>
        <w:spacing w:line="360" w:lineRule="auto"/>
        <w:rPr>
          <w:sz w:val="28"/>
        </w:rPr>
      </w:pPr>
      <w:r>
        <w:rPr>
          <w:rFonts w:hint="eastAsia" w:ascii="宋体" w:hAnsi="宋体" w:cs="宋体"/>
          <w:sz w:val="24"/>
        </w:rPr>
        <w:t xml:space="preserve">                                              </w:t>
      </w:r>
      <w:r>
        <w:rPr>
          <w:rFonts w:ascii="宋体" w:hAnsi="宋体" w:cs="宋体"/>
          <w:sz w:val="24"/>
        </w:rPr>
        <w:t>201</w:t>
      </w:r>
      <w:r>
        <w:rPr>
          <w:rFonts w:hint="eastAsia" w:ascii="宋体" w:hAnsi="宋体" w:cs="宋体"/>
          <w:sz w:val="24"/>
        </w:rPr>
        <w:t>7</w:t>
      </w:r>
      <w:r>
        <w:rPr>
          <w:rFonts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仿宋">
    <w:altName w:val="微软雅黑"/>
    <w:panose1 w:val="02010609060101010101"/>
    <w:charset w:val="86"/>
    <w:family w:val="decorative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558CD"/>
    <w:rsid w:val="005C06F7"/>
    <w:rsid w:val="007B42C1"/>
    <w:rsid w:val="008B7726"/>
    <w:rsid w:val="00A223EC"/>
    <w:rsid w:val="00BB7571"/>
    <w:rsid w:val="00D31D50"/>
    <w:rsid w:val="04B41D9E"/>
    <w:rsid w:val="0D815E28"/>
    <w:rsid w:val="0E0A20AE"/>
    <w:rsid w:val="0FD006C4"/>
    <w:rsid w:val="125F1EE7"/>
    <w:rsid w:val="1F9D3999"/>
    <w:rsid w:val="203C4FC7"/>
    <w:rsid w:val="29294C78"/>
    <w:rsid w:val="4A435A46"/>
    <w:rsid w:val="51023674"/>
    <w:rsid w:val="51A23059"/>
    <w:rsid w:val="55CD5B6A"/>
    <w:rsid w:val="5E2E2C74"/>
    <w:rsid w:val="725F56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539</Characters>
  <Lines>4</Lines>
  <Paragraphs>1</Paragraphs>
  <ScaleCrop>false</ScaleCrop>
  <LinksUpToDate>false</LinksUpToDate>
  <CharactersWithSpaces>632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2017-10-11T04:03:52Z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